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75" w:rsidRDefault="0005137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51375" w:rsidRDefault="00051375">
      <w:pPr>
        <w:pStyle w:val="ConsPlusNormal"/>
        <w:jc w:val="both"/>
        <w:outlineLvl w:val="0"/>
      </w:pPr>
    </w:p>
    <w:p w:rsidR="00051375" w:rsidRDefault="00051375">
      <w:pPr>
        <w:pStyle w:val="ConsPlusTitle"/>
        <w:jc w:val="center"/>
      </w:pPr>
      <w:r>
        <w:t>МИНИСТЕРСТВО ФИНАНСОВ РОССИЙСКОЙ ФЕДЕРАЦИИ</w:t>
      </w:r>
    </w:p>
    <w:p w:rsidR="00051375" w:rsidRDefault="00051375">
      <w:pPr>
        <w:pStyle w:val="ConsPlusTitle"/>
        <w:jc w:val="center"/>
      </w:pPr>
    </w:p>
    <w:p w:rsidR="00051375" w:rsidRDefault="00051375">
      <w:pPr>
        <w:pStyle w:val="ConsPlusTitle"/>
        <w:jc w:val="center"/>
      </w:pPr>
      <w:r>
        <w:t>ПИСЬМО</w:t>
      </w:r>
    </w:p>
    <w:p w:rsidR="00051375" w:rsidRDefault="00051375">
      <w:pPr>
        <w:pStyle w:val="ConsPlusTitle"/>
        <w:jc w:val="center"/>
      </w:pPr>
      <w:r>
        <w:t>от 12 февраля 2021 г. N 24-06-08/9591</w:t>
      </w:r>
    </w:p>
    <w:p w:rsidR="00051375" w:rsidRDefault="00051375">
      <w:pPr>
        <w:pStyle w:val="ConsPlusTitle"/>
        <w:jc w:val="center"/>
      </w:pPr>
    </w:p>
    <w:p w:rsidR="00051375" w:rsidRDefault="00051375">
      <w:pPr>
        <w:pStyle w:val="ConsPlusTitle"/>
        <w:jc w:val="center"/>
      </w:pPr>
      <w:r>
        <w:t>ОБ ОСУЩЕСТВЛЕНИИ ЗАКУПОК</w:t>
      </w:r>
    </w:p>
    <w:p w:rsidR="00051375" w:rsidRDefault="00051375">
      <w:pPr>
        <w:pStyle w:val="ConsPlusNormal"/>
        <w:jc w:val="both"/>
      </w:pPr>
    </w:p>
    <w:p w:rsidR="00051375" w:rsidRDefault="00051375">
      <w:pPr>
        <w:pStyle w:val="ConsPlusNormal"/>
        <w:ind w:firstLine="540"/>
        <w:jc w:val="both"/>
      </w:pPr>
      <w:proofErr w:type="gramStart"/>
      <w:r>
        <w:t xml:space="preserve">В связи с поступающими вопросами об осуществлении закупок товара у единственного поставщика в электронной форме на сумму, предусмотренную </w:t>
      </w:r>
      <w:hyperlink r:id="rId6" w:history="1">
        <w:r>
          <w:rPr>
            <w:color w:val="0000FF"/>
          </w:rPr>
          <w:t>частью 12 статьи 93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закупка, Закон N 44-ФЗ), Департамент бюджетной политики в сфере контрактной системы Минфина России</w:t>
      </w:r>
      <w:proofErr w:type="gramEnd"/>
      <w:r>
        <w:t xml:space="preserve"> (далее - Департамент) сообщает следующее.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 xml:space="preserve">Положения </w:t>
      </w:r>
      <w:hyperlink r:id="rId7" w:history="1">
        <w:r>
          <w:rPr>
            <w:color w:val="0000FF"/>
          </w:rPr>
          <w:t>части 12 статьи 93</w:t>
        </w:r>
      </w:hyperlink>
      <w:r>
        <w:t xml:space="preserve"> Закона N 44-ФЗ (в редакции Федерального закона от 27 декабря 2019 г. N 449-ФЗ) с учетом изменений, предусмотренных Федеральным законом от 31 июля 2020 г. N 249-ФЗ, вступают в силу с 1 апреля 2021 г.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 xml:space="preserve">1. Об отнесении закупки товара у единственного поставщика в электронной форме, предусмотренной </w:t>
      </w:r>
      <w:hyperlink r:id="rId8" w:history="1">
        <w:r>
          <w:rPr>
            <w:color w:val="0000FF"/>
          </w:rPr>
          <w:t>частью 12 статьи 93</w:t>
        </w:r>
      </w:hyperlink>
      <w:r>
        <w:t xml:space="preserve"> Закона N 44-ФЗ, к электронным процедурам.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 xml:space="preserve">1.1. Закупки товара у единственного поставщика в электронной форме, предусмотренные </w:t>
      </w:r>
      <w:hyperlink r:id="rId9" w:history="1">
        <w:r>
          <w:rPr>
            <w:color w:val="0000FF"/>
          </w:rPr>
          <w:t>частью 12 статьи 93</w:t>
        </w:r>
      </w:hyperlink>
      <w:r>
        <w:t xml:space="preserve"> Закона N 44-ФЗ, согласно положениям </w:t>
      </w:r>
      <w:hyperlink r:id="rId10" w:history="1">
        <w:r>
          <w:rPr>
            <w:color w:val="0000FF"/>
          </w:rPr>
          <w:t>части 2.1 статьи 24</w:t>
        </w:r>
      </w:hyperlink>
      <w:r>
        <w:t xml:space="preserve"> Закона N 44-ФЗ относятся к "электронным процедурам".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 xml:space="preserve">Согласно положениям </w:t>
      </w:r>
      <w:hyperlink r:id="rId11" w:history="1">
        <w:r>
          <w:rPr>
            <w:color w:val="0000FF"/>
          </w:rPr>
          <w:t>пункта 4 части 1 статьи 3</w:t>
        </w:r>
      </w:hyperlink>
      <w:r>
        <w:t xml:space="preserve"> Закона N 44-ФЗ участником закупки является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офшорной компании, или любое физическое лицо, в том числе зарегистрированное в качестве индивидуального предпринимателя.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2" w:history="1">
        <w:r>
          <w:rPr>
            <w:color w:val="0000FF"/>
          </w:rPr>
          <w:t>части 5 статьи 24.2</w:t>
        </w:r>
      </w:hyperlink>
      <w:r>
        <w:t xml:space="preserve"> Закона N 44-ФЗ участник закупки, зарегистрированный в единой информационной системе в сфере закупок (далее - ЕИС) и аккредитованный на электронной площадке, вправе участвовать во всех электронных процедурах, проводимых на электронной площадке в соответствии с требованиями </w:t>
      </w:r>
      <w:hyperlink r:id="rId13" w:history="1">
        <w:r>
          <w:rPr>
            <w:color w:val="0000FF"/>
          </w:rPr>
          <w:t>Закона</w:t>
        </w:r>
      </w:hyperlink>
      <w:r>
        <w:t xml:space="preserve"> N 44-ФЗ.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 xml:space="preserve">Таким образом, все участники закупок, зарегистрированные в ЕИС, вправе в установленном порядке участвовать в закупках товара у единственного поставщика в электронной форме, предусмотренных </w:t>
      </w:r>
      <w:hyperlink r:id="rId14" w:history="1">
        <w:r>
          <w:rPr>
            <w:color w:val="0000FF"/>
          </w:rPr>
          <w:t>частью 12 статьи 93</w:t>
        </w:r>
      </w:hyperlink>
      <w:r>
        <w:t xml:space="preserve"> Закона N 44-ФЗ.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 xml:space="preserve">1.2. Согласно </w:t>
      </w:r>
      <w:hyperlink r:id="rId15" w:history="1">
        <w:r>
          <w:rPr>
            <w:color w:val="0000FF"/>
          </w:rPr>
          <w:t>части 9 статьи 24.2</w:t>
        </w:r>
      </w:hyperlink>
      <w:r>
        <w:t xml:space="preserve"> Закона N 44-ФЗ участник закупки не вправе подавать заявки на участие в электронных процедурах за три месяца до даты окончания срока своей регистрации в ЕИС.</w:t>
      </w:r>
    </w:p>
    <w:p w:rsidR="00051375" w:rsidRDefault="00051375">
      <w:pPr>
        <w:pStyle w:val="ConsPlusNormal"/>
        <w:spacing w:before="220"/>
        <w:ind w:firstLine="540"/>
        <w:jc w:val="both"/>
      </w:pPr>
      <w:proofErr w:type="gramStart"/>
      <w:r>
        <w:t xml:space="preserve">Принимая во внимание, что согласно </w:t>
      </w:r>
      <w:hyperlink r:id="rId16" w:history="1">
        <w:r>
          <w:rPr>
            <w:color w:val="0000FF"/>
          </w:rPr>
          <w:t>пункту 2 части 12 статьи 93</w:t>
        </w:r>
      </w:hyperlink>
      <w:r>
        <w:t xml:space="preserve"> Закона N 44-ФЗ предварительное предложение признается заявкой на участие в закупке, поданной участником закупки, начиная с осуществления оператором электронной площадки действия, предусмотренного </w:t>
      </w:r>
      <w:hyperlink r:id="rId17" w:history="1">
        <w:r>
          <w:rPr>
            <w:color w:val="0000FF"/>
          </w:rPr>
          <w:t>подпунктом "а" пункта 5</w:t>
        </w:r>
      </w:hyperlink>
      <w:r>
        <w:t xml:space="preserve"> указанной части, то выполнение такого действия с учетом требований </w:t>
      </w:r>
      <w:hyperlink r:id="rId18" w:history="1">
        <w:r>
          <w:rPr>
            <w:color w:val="0000FF"/>
          </w:rPr>
          <w:t>части 9 статьи 24.2</w:t>
        </w:r>
      </w:hyperlink>
      <w:r>
        <w:t xml:space="preserve"> Закона N 44-ФЗ перестает осуществляться оператором электронной площадки за три</w:t>
      </w:r>
      <w:proofErr w:type="gramEnd"/>
      <w:r>
        <w:t xml:space="preserve"> месяца до даты </w:t>
      </w:r>
      <w:proofErr w:type="gramStart"/>
      <w:r>
        <w:t>окончания срока регистрации участника закупки</w:t>
      </w:r>
      <w:proofErr w:type="gramEnd"/>
      <w:r>
        <w:t xml:space="preserve"> в ЕИС.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 xml:space="preserve">1.3. Согласно </w:t>
      </w:r>
      <w:hyperlink r:id="rId19" w:history="1">
        <w:r>
          <w:rPr>
            <w:color w:val="0000FF"/>
          </w:rPr>
          <w:t>части 7 статьи 24.1</w:t>
        </w:r>
      </w:hyperlink>
      <w:r>
        <w:t xml:space="preserve"> Закона N 44-ФЗ в течение одного часа с момента </w:t>
      </w:r>
      <w:r>
        <w:lastRenderedPageBreak/>
        <w:t>размещения информации, связанной с проведением электронной процедуры, в ЕИС и на электронной площадке указанная информация должна быть доступна для ознакомления в ЕИС и на электронной площадке.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 xml:space="preserve">Таким образом, извещение об осуществлении закупки товара у единственного поставщика в электронной форме, предусмотренной </w:t>
      </w:r>
      <w:hyperlink r:id="rId20" w:history="1">
        <w:r>
          <w:rPr>
            <w:color w:val="0000FF"/>
          </w:rPr>
          <w:t>частью 12 статьи 93</w:t>
        </w:r>
      </w:hyperlink>
      <w:r>
        <w:t xml:space="preserve"> Закона N 44-ФЗ, размещенное в ЕИС, должно быть доступно для ознакомления и на электронной площадке.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 xml:space="preserve">1.4. Учитывая, что закупки товара у единственного поставщика в электронной форме, предусмотренные </w:t>
      </w:r>
      <w:hyperlink r:id="rId21" w:history="1">
        <w:r>
          <w:rPr>
            <w:color w:val="0000FF"/>
          </w:rPr>
          <w:t>частью 12 статьи 93</w:t>
        </w:r>
      </w:hyperlink>
      <w:r>
        <w:t xml:space="preserve"> Закона N 44-ФЗ, относятся к "электронным процедурам":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 xml:space="preserve">такие закупки учитываются в рамках объемов, предусмотренных </w:t>
      </w:r>
      <w:hyperlink r:id="rId22" w:history="1">
        <w:r>
          <w:rPr>
            <w:color w:val="0000FF"/>
          </w:rPr>
          <w:t>пунктом 27</w:t>
        </w:r>
      </w:hyperlink>
      <w:r>
        <w:t xml:space="preserve"> единых требований, утвержденных постановлением Правительства Российской Федерации от 8 июня 2018 г. N 656;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 xml:space="preserve">оператор электронной площадки в соответствии с </w:t>
      </w:r>
      <w:hyperlink r:id="rId23" w:history="1">
        <w:r>
          <w:rPr>
            <w:color w:val="0000FF"/>
          </w:rPr>
          <w:t>частью 4 статьи 24.1</w:t>
        </w:r>
      </w:hyperlink>
      <w:r>
        <w:t xml:space="preserve"> Закона N 44-ФЗ вправе взимать плату за участие в таких электронных процедурах в порядке, установленном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 мая 2018 г. N 564.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 xml:space="preserve">2. О предельном размере цены контракта при проведении закупок товара у единственного поставщика в электронной форме, предусмотренных </w:t>
      </w:r>
      <w:hyperlink r:id="rId25" w:history="1">
        <w:r>
          <w:rPr>
            <w:color w:val="0000FF"/>
          </w:rPr>
          <w:t>частью 12 статьи 93</w:t>
        </w:r>
      </w:hyperlink>
      <w:r>
        <w:t xml:space="preserve"> Закона N 44-ФЗ.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 xml:space="preserve">Предельный максимальный размер цены контракта при осуществлении закупки составляет 3 млн. рублей. Предельный минимальный размер такой цены </w:t>
      </w:r>
      <w:hyperlink r:id="rId26" w:history="1">
        <w:r>
          <w:rPr>
            <w:color w:val="0000FF"/>
          </w:rPr>
          <w:t>Законом</w:t>
        </w:r>
      </w:hyperlink>
      <w:r>
        <w:t xml:space="preserve"> N 44-ФЗ не установлен, в </w:t>
      </w:r>
      <w:proofErr w:type="gramStart"/>
      <w:r>
        <w:t>связи</w:t>
      </w:r>
      <w:proofErr w:type="gramEnd"/>
      <w:r>
        <w:t xml:space="preserve"> с чем не ограничен.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 xml:space="preserve">При этом закупки товара у единственного поставщика в электронной форме, предусмотренные </w:t>
      </w:r>
      <w:hyperlink r:id="rId27" w:history="1">
        <w:r>
          <w:rPr>
            <w:color w:val="0000FF"/>
          </w:rPr>
          <w:t>частью 12 статьи 93</w:t>
        </w:r>
      </w:hyperlink>
      <w:r>
        <w:t xml:space="preserve"> Закона N 44-ФЗ, осуществляются в пределах совокупных годовых объемов, предусмотренных </w:t>
      </w:r>
      <w:hyperlink r:id="rId28" w:history="1">
        <w:r>
          <w:rPr>
            <w:color w:val="0000FF"/>
          </w:rPr>
          <w:t>пунктами 4</w:t>
        </w:r>
      </w:hyperlink>
      <w:r>
        <w:t xml:space="preserve"> и </w:t>
      </w:r>
      <w:hyperlink r:id="rId29" w:history="1">
        <w:r>
          <w:rPr>
            <w:color w:val="0000FF"/>
          </w:rPr>
          <w:t>5 части 1 статьи 93</w:t>
        </w:r>
      </w:hyperlink>
      <w:r>
        <w:t xml:space="preserve"> Закона N 44-ФЗ.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О создании комиссии по осуществлению закупок при проведении закупок товара у единственного поставщика в электронной форме</w:t>
      </w:r>
      <w:proofErr w:type="gramEnd"/>
      <w:r>
        <w:t xml:space="preserve">, предусмотренных </w:t>
      </w:r>
      <w:hyperlink r:id="rId30" w:history="1">
        <w:r>
          <w:rPr>
            <w:color w:val="0000FF"/>
          </w:rPr>
          <w:t>частью 12 статьи 93</w:t>
        </w:r>
      </w:hyperlink>
      <w:r>
        <w:t xml:space="preserve"> Закона N 44-ФЗ.</w:t>
      </w:r>
    </w:p>
    <w:p w:rsidR="00051375" w:rsidRDefault="00051375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Пунктом 6 части 12 статьи 93</w:t>
        </w:r>
      </w:hyperlink>
      <w:r>
        <w:t xml:space="preserve"> Закона N 44-ФЗ предусмотрено, что рассмотрение заявок осуществляет заказчик, поскольку в силу </w:t>
      </w:r>
      <w:hyperlink r:id="rId32" w:history="1">
        <w:r>
          <w:rPr>
            <w:color w:val="0000FF"/>
          </w:rPr>
          <w:t>части 1 статьи 39</w:t>
        </w:r>
      </w:hyperlink>
      <w:r>
        <w:t xml:space="preserve"> Закона N 44-ФЗ при осуществлении закупок у единственного поставщика (подрядчика, исполнителя) комиссия по осуществлению закупок заказчиком не создается.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 xml:space="preserve">4. О совместном определении поставщика (подрядчика, исполнителя) при осуществлении закупок товара у единственного поставщика в электронной форме, предусмотренных </w:t>
      </w:r>
      <w:hyperlink r:id="rId33" w:history="1">
        <w:r>
          <w:rPr>
            <w:color w:val="0000FF"/>
          </w:rPr>
          <w:t>частью 12 статьи 93</w:t>
        </w:r>
      </w:hyperlink>
      <w:r>
        <w:t xml:space="preserve"> Закона N 44-ФЗ.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 xml:space="preserve">Совместное определение поставщика (подрядчика, исполнителя) может осуществляться в соответствии со </w:t>
      </w:r>
      <w:hyperlink r:id="rId34" w:history="1">
        <w:r>
          <w:rPr>
            <w:color w:val="0000FF"/>
          </w:rPr>
          <w:t>статьей 25</w:t>
        </w:r>
      </w:hyperlink>
      <w:r>
        <w:t xml:space="preserve"> Закона N 44-ФЗ исключительно при проведении конкурсов и аукционов, в </w:t>
      </w:r>
      <w:proofErr w:type="gramStart"/>
      <w:r>
        <w:t>связи</w:t>
      </w:r>
      <w:proofErr w:type="gramEnd"/>
      <w:r>
        <w:t xml:space="preserve"> с чем совместное осуществление закупок товара у единственного поставщика в электронной форме не предусмотрено.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>5. О формировании участником закупки нескольких предварительных предложений о поставке товаров.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35" w:history="1">
        <w:r>
          <w:rPr>
            <w:color w:val="0000FF"/>
          </w:rPr>
          <w:t>пунктам 1</w:t>
        </w:r>
      </w:hyperlink>
      <w:r>
        <w:t xml:space="preserve"> и </w:t>
      </w:r>
      <w:hyperlink r:id="rId36" w:history="1">
        <w:r>
          <w:rPr>
            <w:color w:val="0000FF"/>
          </w:rPr>
          <w:t>2 части 12 статьи 93</w:t>
        </w:r>
      </w:hyperlink>
      <w:r>
        <w:t xml:space="preserve"> Закона N 44-ФЗ участник закупки: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>формирует предварительное предложение о поставке товаров, из состава которого оператор электронной площадки впоследствии направляет конкретные заявки участника закупки различным заказчикам;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lastRenderedPageBreak/>
        <w:t xml:space="preserve">вправе внести в предварительное предложение изменения, которые применяются к отношениям, связанным с участием в закупках, </w:t>
      </w:r>
      <w:proofErr w:type="gramStart"/>
      <w:r>
        <w:t>извещения</w:t>
      </w:r>
      <w:proofErr w:type="gramEnd"/>
      <w:r>
        <w:t xml:space="preserve"> об осуществлении которых размещены после размещения таких изменений.</w:t>
      </w:r>
    </w:p>
    <w:p w:rsidR="00051375" w:rsidRDefault="00051375">
      <w:pPr>
        <w:pStyle w:val="ConsPlusNormal"/>
        <w:spacing w:before="220"/>
        <w:ind w:firstLine="540"/>
        <w:jc w:val="both"/>
      </w:pPr>
      <w:proofErr w:type="gramStart"/>
      <w:r>
        <w:t xml:space="preserve">Таким образом, положениями </w:t>
      </w:r>
      <w:hyperlink r:id="rId37" w:history="1">
        <w:r>
          <w:rPr>
            <w:color w:val="0000FF"/>
          </w:rPr>
          <w:t>части 12 статьи 93</w:t>
        </w:r>
      </w:hyperlink>
      <w:r>
        <w:t xml:space="preserve"> Закона N 44-ФЗ предусматривается формирование одного предварительного предложения в отношении нескольких товаров, предлагаемых участником закупки к поставкам, в которое участник закупки вправе вносить изменения при необходимости.</w:t>
      </w:r>
      <w:proofErr w:type="gramEnd"/>
    </w:p>
    <w:p w:rsidR="00051375" w:rsidRDefault="00051375">
      <w:pPr>
        <w:pStyle w:val="ConsPlusNormal"/>
        <w:spacing w:before="220"/>
        <w:ind w:firstLine="540"/>
        <w:jc w:val="both"/>
      </w:pPr>
      <w:r>
        <w:t xml:space="preserve">Формирование нескольких предварительных предложений положениями </w:t>
      </w:r>
      <w:hyperlink r:id="rId38" w:history="1">
        <w:r>
          <w:rPr>
            <w:color w:val="0000FF"/>
          </w:rPr>
          <w:t>части 12 статьи 93</w:t>
        </w:r>
      </w:hyperlink>
      <w:r>
        <w:t xml:space="preserve"> Закона N 44-ФЗ не предусмотрено и не требуется по существу для реализации механизма осуществления таких закупок.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>6. Об изменении, продлении срока, отзыве предварительного предложения.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 xml:space="preserve">6.1. В соответствии с </w:t>
      </w:r>
      <w:hyperlink r:id="rId39" w:history="1">
        <w:r>
          <w:rPr>
            <w:color w:val="0000FF"/>
          </w:rPr>
          <w:t>подпунктом "и" пункта 1 части 12 статьи 93</w:t>
        </w:r>
      </w:hyperlink>
      <w:r>
        <w:t xml:space="preserve"> Закона N 44-ФЗ участник закупки вправе сформировать на электронной площадке предварительное предложение, срок действия которого не может составлять более одного месяца </w:t>
      </w:r>
      <w:proofErr w:type="gramStart"/>
      <w:r>
        <w:t>с даты</w:t>
      </w:r>
      <w:proofErr w:type="gramEnd"/>
      <w:r>
        <w:t xml:space="preserve"> его размещения на электронной площадке. Участник закупки вправе продлить срок действия такого предложения или отозвать его в любой момент до направления оператором электронной площадки заявки заказчику.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40" w:history="1">
        <w:r>
          <w:rPr>
            <w:color w:val="0000FF"/>
          </w:rPr>
          <w:t>пункту 2 части 12 статьи 93</w:t>
        </w:r>
      </w:hyperlink>
      <w:r>
        <w:t xml:space="preserve"> Закона N 44-ФЗ участник закупки в порядке, установленном </w:t>
      </w:r>
      <w:hyperlink r:id="rId41" w:history="1">
        <w:r>
          <w:rPr>
            <w:color w:val="0000FF"/>
          </w:rPr>
          <w:t>пунктом 1</w:t>
        </w:r>
      </w:hyperlink>
      <w:r>
        <w:t xml:space="preserve"> указанной части для формирования и размещения предварительного предложения, вправе внести в предварительное предложение изменения (то есть, в том числе в отношении информации, предусмотренной вышеуказанным </w:t>
      </w:r>
      <w:hyperlink r:id="rId42" w:history="1">
        <w:r>
          <w:rPr>
            <w:color w:val="0000FF"/>
          </w:rPr>
          <w:t>подпунктом "и" пункта 1</w:t>
        </w:r>
      </w:hyperlink>
      <w:r>
        <w:t>).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>Учитывая изложенное: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>продление и отзыв предварительного предложения являются различными (не одновременными и не тождественными) действиями, влекущими различные последствия;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 xml:space="preserve">продление предварительного предложения осуществляется путем внесения в него соответствующих изменений в части срока его действия, предусмотренного </w:t>
      </w:r>
      <w:hyperlink r:id="rId43" w:history="1">
        <w:r>
          <w:rPr>
            <w:color w:val="0000FF"/>
          </w:rPr>
          <w:t>подпунктом "и" пункта 1 части 12 статьи 93</w:t>
        </w:r>
      </w:hyperlink>
      <w:r>
        <w:t xml:space="preserve"> Закона N 44-ФЗ;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>участник закупки вправе продлить срок действия предварительного предложения в любой момент до его истечения;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>срок, на который осуществляется такое продление, не может превышать одного месяца (</w:t>
      </w:r>
      <w:proofErr w:type="gramStart"/>
      <w:r>
        <w:t>может</w:t>
      </w:r>
      <w:proofErr w:type="gramEnd"/>
      <w:r>
        <w:t xml:space="preserve"> в том числе составлять менее одного месяца) с тем, чтобы срок действия предварительного предложения с учетом такого продления не превышал одного месяца с даты размещения на электронной площадке соответствующего изменения в предварительное предложение, предусматривающего такое продление;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 xml:space="preserve">участник закупки вправе внести изменения в предварительное предложение предложения в любой момент до истечения его срока действия. Такие изменения станут применяться к отношениям, связанным с участием в закупках, </w:t>
      </w:r>
      <w:proofErr w:type="gramStart"/>
      <w:r>
        <w:t>извещения</w:t>
      </w:r>
      <w:proofErr w:type="gramEnd"/>
      <w:r>
        <w:t xml:space="preserve"> об осуществлении которых размещены после размещения таких изменений.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 xml:space="preserve">6.2. По вопросу исчисления вышеуказанного одного месяца Департамент, учитывая положения </w:t>
      </w:r>
      <w:hyperlink r:id="rId44" w:history="1">
        <w:r>
          <w:rPr>
            <w:color w:val="0000FF"/>
          </w:rPr>
          <w:t>части 1 статьи 2</w:t>
        </w:r>
      </w:hyperlink>
      <w:r>
        <w:t xml:space="preserve"> Закона N 44-ФЗ, сообщает, что согласно </w:t>
      </w:r>
      <w:hyperlink r:id="rId45" w:history="1">
        <w:r>
          <w:rPr>
            <w:color w:val="0000FF"/>
          </w:rPr>
          <w:t>пункту 3 статьи 192</w:t>
        </w:r>
      </w:hyperlink>
      <w:r>
        <w:t xml:space="preserve"> Гражданского кодекса Российской Федерации срок, исчисляемый месяцами, истекает в соответствующее число.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 xml:space="preserve">При определении окончания указанного числа месяца Департамент считает, что </w:t>
      </w:r>
      <w:r>
        <w:lastRenderedPageBreak/>
        <w:t>применимой является часовая зона участника закупки, осуществившего размещение предварительного предложения, поскольку такому участнику должен быть предоставлен вышеуказанный месяц в полном объеме.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 xml:space="preserve">Аналогичный подход предусмотрен в рамках разработанного Минфином России проекта федерального закона "О внесении изменений в отдельные законодательные акты Российской Федерации в части упрощения и оптимизации порядка осуществления закупок товаров, работ, услуг для обеспечения государственных и муниципальных нужд и признании </w:t>
      </w:r>
      <w:proofErr w:type="gramStart"/>
      <w:r>
        <w:t>утратившими</w:t>
      </w:r>
      <w:proofErr w:type="gramEnd"/>
      <w:r>
        <w:t xml:space="preserve"> силу отдельных положений законодательных актов Российской Федерации" ("оптимизационный законопроект").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>7. Об указании участником закупки в одном предварительном предложении различных товаров, а также об указании заказчиком в одном извещении об осуществлении закупки нескольких товаров, обладающих различными значениями начальных цен за единицу, нескольких мест поставки.</w:t>
      </w:r>
    </w:p>
    <w:p w:rsidR="00051375" w:rsidRDefault="00051375">
      <w:pPr>
        <w:pStyle w:val="ConsPlusNormal"/>
        <w:spacing w:before="220"/>
        <w:ind w:firstLine="540"/>
        <w:jc w:val="both"/>
      </w:pPr>
      <w:hyperlink r:id="rId46" w:history="1">
        <w:proofErr w:type="gramStart"/>
        <w:r>
          <w:rPr>
            <w:color w:val="0000FF"/>
          </w:rPr>
          <w:t>Пунктом 1 части 12 статьи 93</w:t>
        </w:r>
      </w:hyperlink>
      <w:r>
        <w:t xml:space="preserve"> Закона N 44-ФЗ предусмотрено формирование участником закупки на электронной площадке своего предварительного предложения о поставке товаров (в целях участия в проводимых на электронной площадке закупках), из состава которого оператор электронной площадки впоследствии в автоматическом режиме направит конкретное предложение (конкретную заявку) участника закупки заказчику, разместившему извещение об осуществлении конкретной закупки (множество различных заявок заказчикам, разместившим</w:t>
      </w:r>
      <w:proofErr w:type="gramEnd"/>
      <w:r>
        <w:t xml:space="preserve"> множество извещений об осуществлении закупок).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 xml:space="preserve">Учитывая изложенную конструкцию, а также предусмотренную </w:t>
      </w:r>
      <w:hyperlink r:id="rId47" w:history="1">
        <w:r>
          <w:rPr>
            <w:color w:val="0000FF"/>
          </w:rPr>
          <w:t>частью 12 статьи 93</w:t>
        </w:r>
      </w:hyperlink>
      <w:r>
        <w:t xml:space="preserve"> Закона N 44-ФЗ конструкцию автоматического сравнения и выявления оператором электронной площадки не более пяти заявок по критерию наилучшей цены за единицу товара (а не иной какой-либо стоимостной совокупной величины), положения указанной части предусматривают:</w:t>
      </w:r>
    </w:p>
    <w:p w:rsidR="00051375" w:rsidRDefault="00051375">
      <w:pPr>
        <w:pStyle w:val="ConsPlusNormal"/>
        <w:spacing w:before="220"/>
        <w:ind w:firstLine="540"/>
        <w:jc w:val="both"/>
      </w:pPr>
      <w:proofErr w:type="gramStart"/>
      <w:r>
        <w:t xml:space="preserve">возможность указания участником закупки в своем предварительном предложении несколько товаров, предлагаемых к поставкам </w:t>
      </w:r>
      <w:hyperlink r:id="rId48" w:history="1">
        <w:r>
          <w:rPr>
            <w:color w:val="0000FF"/>
          </w:rPr>
          <w:t>(подпункт "а" пункта 1)</w:t>
        </w:r>
      </w:hyperlink>
      <w:r>
        <w:t xml:space="preserve">, множество мест их поставки </w:t>
      </w:r>
      <w:hyperlink r:id="rId49" w:history="1">
        <w:r>
          <w:rPr>
            <w:color w:val="0000FF"/>
          </w:rPr>
          <w:t>(подпункт "з" пункта 1)</w:t>
        </w:r>
      </w:hyperlink>
      <w:r>
        <w:t xml:space="preserve">, различное количество товара в разрезе нескольких мест поставки </w:t>
      </w:r>
      <w:hyperlink r:id="rId50" w:history="1">
        <w:r>
          <w:rPr>
            <w:color w:val="0000FF"/>
          </w:rPr>
          <w:t>(подпункт "ж" пункта 1)</w:t>
        </w:r>
      </w:hyperlink>
      <w:r>
        <w:t>, а также различные цены за единицу товара и различные сроки поставки в разрезе различного количества и различных мест поставки (</w:t>
      </w:r>
      <w:hyperlink r:id="rId51" w:history="1">
        <w:r>
          <w:rPr>
            <w:color w:val="0000FF"/>
          </w:rPr>
          <w:t>подпункты "е"</w:t>
        </w:r>
      </w:hyperlink>
      <w:r>
        <w:t xml:space="preserve"> и </w:t>
      </w:r>
      <w:hyperlink r:id="rId52" w:history="1">
        <w:r>
          <w:rPr>
            <w:color w:val="0000FF"/>
          </w:rPr>
          <w:t>"л</w:t>
        </w:r>
        <w:proofErr w:type="gramEnd"/>
        <w:r>
          <w:rPr>
            <w:color w:val="0000FF"/>
          </w:rPr>
          <w:t>" пункта 1</w:t>
        </w:r>
      </w:hyperlink>
      <w:r>
        <w:t>);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 xml:space="preserve">обязанность заказчика при размещении извещения об осуществлении закупки указать одно наименование товара с одной начальной ценой за единицу товара, одним сроком и местом поставки </w:t>
      </w:r>
      <w:hyperlink r:id="rId53" w:history="1">
        <w:r>
          <w:rPr>
            <w:color w:val="0000FF"/>
          </w:rPr>
          <w:t>(подпункт "в" пункта 3)</w:t>
        </w:r>
      </w:hyperlink>
      <w:r>
        <w:t>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>При этом вышеуказанные положения не предусматривают указания различных цен в отношении одного и того же места поставки, поскольку различные цены указываются в разрезе различных мест поставки.</w:t>
      </w:r>
    </w:p>
    <w:p w:rsidR="00051375" w:rsidRDefault="00051375">
      <w:pPr>
        <w:pStyle w:val="ConsPlusNormal"/>
        <w:spacing w:before="220"/>
        <w:ind w:firstLine="540"/>
        <w:jc w:val="both"/>
      </w:pPr>
      <w:proofErr w:type="gramStart"/>
      <w:r>
        <w:t>Реализация изложенной конструкции предполагает принцип "множественности" товара (срока и мест его предлагаемой поставки по соответствующей цене за единицу товара) на стороне участника закупки и отсутствие такой "множественности" на стороне заказчика в целях обеспечения автоматизированного сравнения конкретных заявок, направленных из состава предварительных предложений разных участников закупки, с конкретной потребностью заказчика, указанной в извещении об осуществлении закупки.</w:t>
      </w:r>
      <w:proofErr w:type="gramEnd"/>
    </w:p>
    <w:p w:rsidR="00051375" w:rsidRDefault="00051375">
      <w:pPr>
        <w:pStyle w:val="ConsPlusNormal"/>
        <w:spacing w:before="220"/>
        <w:ind w:firstLine="540"/>
        <w:jc w:val="both"/>
      </w:pPr>
      <w:proofErr w:type="gramStart"/>
      <w:r>
        <w:t xml:space="preserve">Указанный принцип "множественности" на стороне участника закупки обусловлен предварительным характером его предложения, поскольку ему заранее не известно, в ответ на какие именно извещения об осуществлении закупок (каких именно заказчиков, с каким количеством закупаемого товара, сроком и местом поставки товара) оператором электронной </w:t>
      </w:r>
      <w:r>
        <w:lastRenderedPageBreak/>
        <w:t>площадки автоматически будут направлены заявки от имени такого участника закупки из состава его предварительного предложения.</w:t>
      </w:r>
      <w:proofErr w:type="gramEnd"/>
    </w:p>
    <w:p w:rsidR="00051375" w:rsidRDefault="00051375">
      <w:pPr>
        <w:pStyle w:val="ConsPlusNormal"/>
        <w:spacing w:before="220"/>
        <w:ind w:firstLine="540"/>
        <w:jc w:val="both"/>
      </w:pPr>
      <w:proofErr w:type="gramStart"/>
      <w:r>
        <w:t>В этой связи участнику закупки предоставляется возможность указать в предварительном предложении различные товары, а также указать в отношении таких товаров (в том числе, по необходимости отдельно в отношении каждого из них) несколько вариантов цены за единицу товара и срока поставки в зависимости от возможного места поставки и количества в соответствующем месте поставки.</w:t>
      </w:r>
      <w:proofErr w:type="gramEnd"/>
    </w:p>
    <w:p w:rsidR="00051375" w:rsidRDefault="00051375">
      <w:pPr>
        <w:pStyle w:val="ConsPlusNormal"/>
        <w:spacing w:before="220"/>
        <w:ind w:firstLine="540"/>
        <w:jc w:val="both"/>
      </w:pPr>
      <w:r>
        <w:t xml:space="preserve">При этом неуказание срока (сроков) в соответствии с </w:t>
      </w:r>
      <w:hyperlink r:id="rId54" w:history="1">
        <w:r>
          <w:rPr>
            <w:color w:val="0000FF"/>
          </w:rPr>
          <w:t>подпунктом "л" пункта 1 части 12 статьи 93</w:t>
        </w:r>
      </w:hyperlink>
      <w:r>
        <w:t xml:space="preserve"> Закона N 44-ФЗ означает согласие участника закупки со сроком, указанным заказчиком в извещении об осуществлении закупки.</w:t>
      </w:r>
    </w:p>
    <w:p w:rsidR="00051375" w:rsidRDefault="00051375">
      <w:pPr>
        <w:pStyle w:val="ConsPlusNormal"/>
        <w:spacing w:before="220"/>
        <w:ind w:firstLine="540"/>
        <w:jc w:val="both"/>
      </w:pPr>
      <w:proofErr w:type="gramStart"/>
      <w:r>
        <w:t>Одновременно следует отметить, что указанный принцип "множественности" на стороне заказчика (так называемая "корзина") не может быть внедрен без его предварительной проработки и соответствующего нормативного закрепления, поскольку может привести к существенному ограничению количества участников закупки, не разместивших в составе предварительного предложения "комплект" различного товара, который может быть указан заказчиком в извещении об осуществлении закупки.</w:t>
      </w:r>
      <w:proofErr w:type="gramEnd"/>
    </w:p>
    <w:p w:rsidR="00051375" w:rsidRDefault="00051375">
      <w:pPr>
        <w:pStyle w:val="ConsPlusNormal"/>
        <w:spacing w:before="220"/>
        <w:ind w:firstLine="540"/>
        <w:jc w:val="both"/>
      </w:pPr>
      <w:r>
        <w:t>8. Об обеспечении конфиденциальности информации, формируемой участником закупки в составе предварительного предложения.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55" w:history="1">
        <w:r>
          <w:rPr>
            <w:color w:val="0000FF"/>
          </w:rPr>
          <w:t>закон</w:t>
        </w:r>
      </w:hyperlink>
      <w:r>
        <w:t xml:space="preserve"> от 27 декабря 2019 г. N 449-ФЗ не содержит специальных положений по вопросу обеспечения конфиденциальности информации, формируемой участником закупки в составе предварительного предложения.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 xml:space="preserve">Вопрос о специальном правовом регулировании в отношении обеспечения конфиденциальности такой информации в рамках требований, предусмотренных </w:t>
      </w:r>
      <w:hyperlink r:id="rId56" w:history="1">
        <w:r>
          <w:rPr>
            <w:color w:val="0000FF"/>
          </w:rPr>
          <w:t>подпунктом "б" пункта 2 части 2 статьи 24.1</w:t>
        </w:r>
      </w:hyperlink>
      <w:r>
        <w:t xml:space="preserve"> Закона N 44-ФЗ, будет рассмотрен Департаментом дополнительно.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>9. Об отборе заявок оператором электронной площадки.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57" w:history="1">
        <w:r>
          <w:rPr>
            <w:color w:val="0000FF"/>
          </w:rPr>
          <w:t>подпунктам "а"</w:t>
        </w:r>
      </w:hyperlink>
      <w:r>
        <w:t xml:space="preserve"> и </w:t>
      </w:r>
      <w:hyperlink r:id="rId58" w:history="1">
        <w:r>
          <w:rPr>
            <w:color w:val="0000FF"/>
          </w:rPr>
          <w:t>"г" пункта 5 части 12 статьи 93</w:t>
        </w:r>
      </w:hyperlink>
      <w:r>
        <w:t xml:space="preserve"> Закона N 44-ФЗ в течение одного часа с момента размещения в ЕИС извещения об осуществлении закупки оператор электронной площадки с использованием электронной площадки:</w:t>
      </w:r>
    </w:p>
    <w:p w:rsidR="00051375" w:rsidRDefault="00051375">
      <w:pPr>
        <w:pStyle w:val="ConsPlusNormal"/>
        <w:spacing w:before="220"/>
        <w:ind w:firstLine="540"/>
        <w:jc w:val="both"/>
      </w:pPr>
      <w:proofErr w:type="gramStart"/>
      <w:r>
        <w:t xml:space="preserve">определяет из числа всех предварительных предложений, размещенных в соответствии с </w:t>
      </w:r>
      <w:hyperlink r:id="rId59" w:history="1">
        <w:r>
          <w:rPr>
            <w:color w:val="0000FF"/>
          </w:rPr>
          <w:t>пунктом 1 части 12 статьи 93</w:t>
        </w:r>
      </w:hyperlink>
      <w:r>
        <w:t xml:space="preserve"> Закона N 44-ФЗ, не более пяти заявок на участие в закупке, соответствующих требованиям, установленным в извещении об осуществлении закупки в соответствии с </w:t>
      </w:r>
      <w:hyperlink r:id="rId60" w:history="1">
        <w:r>
          <w:rPr>
            <w:color w:val="0000FF"/>
          </w:rPr>
          <w:t>подпунктами "в"</w:t>
        </w:r>
      </w:hyperlink>
      <w:r>
        <w:t xml:space="preserve"> (то есть, в том числе в части количества товара, требуемого заказчику) и </w:t>
      </w:r>
      <w:hyperlink r:id="rId61" w:history="1">
        <w:r>
          <w:rPr>
            <w:color w:val="0000FF"/>
          </w:rPr>
          <w:t>"е" пункта 3 части 12 статьи 93</w:t>
        </w:r>
      </w:hyperlink>
      <w:r>
        <w:t xml:space="preserve"> Закона</w:t>
      </w:r>
      <w:proofErr w:type="gramEnd"/>
      <w:r>
        <w:t xml:space="preserve"> N 44-ФЗ, и </w:t>
      </w:r>
      <w:proofErr w:type="gramStart"/>
      <w:r>
        <w:t>содержащих</w:t>
      </w:r>
      <w:proofErr w:type="gramEnd"/>
      <w:r>
        <w:t xml:space="preserve"> наименьшие цены за единицу товара. При этом при определении таких заявок не учитываются заявки участников закупки, у которых отсутствует не заблокированное в соответствии с </w:t>
      </w:r>
      <w:hyperlink r:id="rId62" w:history="1">
        <w:r>
          <w:rPr>
            <w:color w:val="0000FF"/>
          </w:rPr>
          <w:t>подпунктом "г" пункта 5 части 12 статьи 93</w:t>
        </w:r>
      </w:hyperlink>
      <w:r>
        <w:t xml:space="preserve"> Закона N 44-ФЗ количество товара в размере количества закупаемого товара, предусмотренного в извещении об осуществлении закупки;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>в случае указания участником закупки в предварительном предложении максимального количества товара оператор электронной площадки блокирует количество товара, указанное в предварительном предложении каждого участника закупки, заявка которого направлена заказчику, в размере предусмотренного в извещении об осуществлении закупки количества закупаемого товара.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>Заявка отбирается (в части цены за единицу товара и срока поставки) оператором электронной площадки, если: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lastRenderedPageBreak/>
        <w:t>минимальный (при его указании) срок поставки товара, указанный участником закупки в предварительном предложении, не превышает срок поставки товара, установленный заказчиком в извещении об осуществлении закупки;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>срок поставки товара, установленный заказчиком в извещении об осуществлении закупки, не превышает максимальный (при его указании) срок поставки товара, указанный участником закупки в предварительном предложении;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 xml:space="preserve">цена единицы товара, указанная участником закупки в предварительном предложении, должна быть не </w:t>
      </w:r>
      <w:proofErr w:type="gramStart"/>
      <w:r>
        <w:t>более начальной</w:t>
      </w:r>
      <w:proofErr w:type="gramEnd"/>
      <w:r>
        <w:t xml:space="preserve"> цены единицы товара, установленной заказчиком в извещении об осуществлении закупки.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>Таким образом, оператор электронной площадки отбирает заявки, количество товара в которых соответствует требованиям заказчика и при этом не заблокировано по ранее направленным заявкам - то есть отбирает заявки, содержащие "достаточное" "доступное" количество товара в размере не менее количества, указанного в извещении об осуществлении закупки.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>При этом механизм "блокировки количества" осуществляется исключительно в случае указания участником закупки в предварительном предложении максимального количества. В случае неуказания максимального количества (указания только минимального количества), механизм "блокировки" не применяется.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>10. О количестве направляемых в установленном порядке оператором электронной площадки заказчикам заявок.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63" w:history="1">
        <w:r>
          <w:rPr>
            <w:color w:val="0000FF"/>
          </w:rPr>
          <w:t>пункту 2 части 12 статьи 93</w:t>
        </w:r>
      </w:hyperlink>
      <w:r>
        <w:t xml:space="preserve"> Закона N 44-ФЗ размещение предварительного предложения (то есть одного) означает согласие участника закупки на направление оператором электронной площадки заказчикам (то есть различным) предложений (то есть множества) о поставке товаров, соответствующих требованиям, установленным в извещениях об осуществлении закупок.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>Таким образом, количество направляемых в установленном порядке оператором электронной площадки заказчикам заявок (из состава предварительного предложения) ограничивается исключительно доступным количеством товара (не заблокированным в установленном порядке и соответствующим потребности заказчика, указанной в извещении об осуществлении закупки).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>11. О подписании усиленной электронной подписью заявок, направляемых оператором электронной площадки.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>Требования к подписанию усиленной электронной подписью установлены в отношении предварительного предложения (</w:t>
      </w:r>
      <w:hyperlink r:id="rId64" w:history="1">
        <w:r>
          <w:rPr>
            <w:color w:val="0000FF"/>
          </w:rPr>
          <w:t>пункт 1 части 12 статьи 93</w:t>
        </w:r>
      </w:hyperlink>
      <w:r>
        <w:t xml:space="preserve"> Закона N 44-ФЗ), извещения об осуществлении закупки (</w:t>
      </w:r>
      <w:hyperlink r:id="rId65" w:history="1">
        <w:r>
          <w:rPr>
            <w:color w:val="0000FF"/>
          </w:rPr>
          <w:t>пункт 3 части 12 статьи 93</w:t>
        </w:r>
      </w:hyperlink>
      <w:r>
        <w:t xml:space="preserve"> Закона N 44-ФЗ), протокола подведения итогов определения поставщика (</w:t>
      </w:r>
      <w:hyperlink r:id="rId66" w:history="1">
        <w:r>
          <w:rPr>
            <w:color w:val="0000FF"/>
          </w:rPr>
          <w:t>подпункт "в" пункта 6 части 12 статьи 93</w:t>
        </w:r>
      </w:hyperlink>
      <w:r>
        <w:t xml:space="preserve"> Закона N 44-ФЗ).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 xml:space="preserve">При этом требование к подписанию заявки, направляемой оператором электронной площадки из состава ранее подписанного участником закупки предварительного предложения,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от 27 декабря 2019 г. N 449-ФЗ не установлено.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>12. О присвоении каждой заявке на участие в закупке порядкового номера.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68" w:history="1">
        <w:r>
          <w:rPr>
            <w:color w:val="0000FF"/>
          </w:rPr>
          <w:t>подпункту "б" пункта 6 части 12 статьи 93</w:t>
        </w:r>
      </w:hyperlink>
      <w:r>
        <w:t xml:space="preserve"> Закона N 44-ФЗ заказчик присваивает каждой заявке на участие в закупке, которая не отклонена, порядковый номер в порядке возрастания цены за единицу товара с учетом положений нормативных правовых актов, принятых в соответствии со </w:t>
      </w:r>
      <w:hyperlink r:id="rId69" w:history="1">
        <w:r>
          <w:rPr>
            <w:color w:val="0000FF"/>
          </w:rPr>
          <w:t>статьей 14</w:t>
        </w:r>
      </w:hyperlink>
      <w:r>
        <w:t xml:space="preserve"> Закона N 44-ФЗ.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lastRenderedPageBreak/>
        <w:t xml:space="preserve">Учитывая, что иного не определено, подлежат применению соответствующие подзаконные акты, принятые в соответствии со </w:t>
      </w:r>
      <w:hyperlink r:id="rId70" w:history="1">
        <w:r>
          <w:rPr>
            <w:color w:val="0000FF"/>
          </w:rPr>
          <w:t>статьей 14</w:t>
        </w:r>
      </w:hyperlink>
      <w:r>
        <w:t xml:space="preserve"> Закона N 44-ФЗ, с учетом требований, непосредственно установленных такими актами.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 xml:space="preserve">При этом следует учесть, что </w:t>
      </w:r>
      <w:hyperlink r:id="rId71" w:history="1">
        <w:r>
          <w:rPr>
            <w:color w:val="0000FF"/>
          </w:rPr>
          <w:t>частью 7 статьи 14</w:t>
        </w:r>
      </w:hyperlink>
      <w:r>
        <w:t xml:space="preserve"> Закона N 44-ФЗ в редакции Федерального закона от 31 июля 2020 г. N 249-ФЗ установлены случаи, при которых положения указанной </w:t>
      </w:r>
      <w:hyperlink r:id="rId72" w:history="1">
        <w:r>
          <w:rPr>
            <w:color w:val="0000FF"/>
          </w:rPr>
          <w:t>статьи</w:t>
        </w:r>
      </w:hyperlink>
      <w:r>
        <w:t xml:space="preserve"> не применяются.</w:t>
      </w:r>
    </w:p>
    <w:p w:rsidR="00051375" w:rsidRDefault="00051375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73" w:history="1">
        <w:r>
          <w:rPr>
            <w:color w:val="0000FF"/>
          </w:rPr>
          <w:t>пункту 4</w:t>
        </w:r>
      </w:hyperlink>
      <w:r>
        <w:t xml:space="preserve"> приказа Минфина России от 4 июня 2018 г. N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</w:t>
      </w:r>
      <w:hyperlink r:id="rId74" w:history="1">
        <w:r>
          <w:rPr>
            <w:color w:val="0000FF"/>
          </w:rPr>
          <w:t>приказ</w:t>
        </w:r>
      </w:hyperlink>
      <w:r>
        <w:t xml:space="preserve"> применяется исключительно при проведении конкурентного способа определения поставщика (подрядчика, исполнителя), к числу которых закупки у единственного (подрядчика, исполнителя), предусмотренные </w:t>
      </w:r>
      <w:hyperlink r:id="rId75" w:history="1">
        <w:r>
          <w:rPr>
            <w:color w:val="0000FF"/>
          </w:rPr>
          <w:t>частью 12 статьи 93</w:t>
        </w:r>
        <w:proofErr w:type="gramEnd"/>
      </w:hyperlink>
      <w:r>
        <w:t xml:space="preserve"> Закона N 44-ФЗ, не относятся, в </w:t>
      </w:r>
      <w:proofErr w:type="gramStart"/>
      <w:r>
        <w:t>связи</w:t>
      </w:r>
      <w:proofErr w:type="gramEnd"/>
      <w:r>
        <w:t xml:space="preserve"> с чем </w:t>
      </w:r>
      <w:hyperlink r:id="rId76" w:history="1">
        <w:r>
          <w:rPr>
            <w:color w:val="0000FF"/>
          </w:rPr>
          <w:t>приказ</w:t>
        </w:r>
      </w:hyperlink>
      <w:r>
        <w:t xml:space="preserve"> при осуществлении таких закупок не применяется.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>13. О заключении контракта с участниками закупки.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77" w:history="1">
        <w:r>
          <w:rPr>
            <w:color w:val="0000FF"/>
          </w:rPr>
          <w:t>пунктом 7 части 12 статьи 93</w:t>
        </w:r>
      </w:hyperlink>
      <w:r>
        <w:t xml:space="preserve"> Закона N 44-ФЗ заключение контракта осуществляется с участником закупки, заявке которого присвоен первый номер (порядок рассмотрения заявок и присвоения номеров установлен в </w:t>
      </w:r>
      <w:hyperlink r:id="rId78" w:history="1">
        <w:r>
          <w:rPr>
            <w:color w:val="0000FF"/>
          </w:rPr>
          <w:t>пункте 6</w:t>
        </w:r>
      </w:hyperlink>
      <w:r>
        <w:t xml:space="preserve"> указанной части), в </w:t>
      </w:r>
      <w:proofErr w:type="gramStart"/>
      <w:r>
        <w:t>связи</w:t>
      </w:r>
      <w:proofErr w:type="gramEnd"/>
      <w:r>
        <w:t xml:space="preserve"> с чем контракт заключается с участником закупки, заявка которого не отклонена в соответствии с </w:t>
      </w:r>
      <w:hyperlink r:id="rId79" w:history="1">
        <w:r>
          <w:rPr>
            <w:color w:val="0000FF"/>
          </w:rPr>
          <w:t>пунктом 6</w:t>
        </w:r>
      </w:hyperlink>
      <w:r>
        <w:t xml:space="preserve"> указанной части, в том числе если такая заявка является единственной в связи с отклонением иных заявок.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 xml:space="preserve">Следует отметить, что указанное не касается случая наличия менее двух заявок, указанного в </w:t>
      </w:r>
      <w:hyperlink r:id="rId80" w:history="1">
        <w:r>
          <w:rPr>
            <w:color w:val="0000FF"/>
          </w:rPr>
          <w:t>пункте 8 части 12 статьи 93</w:t>
        </w:r>
      </w:hyperlink>
      <w:r>
        <w:t xml:space="preserve"> Закона N 44-ФЗ.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>14. Об электронном взаимодействии операторов электронных площадок с ЕИС.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81" w:history="1">
        <w:r>
          <w:rPr>
            <w:color w:val="0000FF"/>
          </w:rPr>
          <w:t>частью 13 статьи 93</w:t>
        </w:r>
      </w:hyperlink>
      <w:r>
        <w:t xml:space="preserve"> Закона 44-ФЗ при осуществлении закупок, предусмотренных </w:t>
      </w:r>
      <w:hyperlink r:id="rId82" w:history="1">
        <w:r>
          <w:rPr>
            <w:color w:val="0000FF"/>
          </w:rPr>
          <w:t>частью 12</w:t>
        </w:r>
      </w:hyperlink>
      <w:r>
        <w:t xml:space="preserve"> статьи Закона N 44-ФЗ, размещение предварительных предложений на всех электронных площадках обеспечивается операторами электронной площадки посредством информационного взаимодействия с ЕИС.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>В целях реализации указанных положений подлежит разработке и утверждению нормативный правовой акт Правительства Российской Федерации, устанавливающий требования к такому информационному взаимодействию. Такой акт в настоящее время не издан.</w:t>
      </w:r>
    </w:p>
    <w:p w:rsidR="00051375" w:rsidRDefault="00051375">
      <w:pPr>
        <w:pStyle w:val="ConsPlusNormal"/>
        <w:spacing w:before="220"/>
        <w:ind w:firstLine="540"/>
        <w:jc w:val="both"/>
      </w:pPr>
      <w:proofErr w:type="gramStart"/>
      <w:r>
        <w:t xml:space="preserve">С учетом </w:t>
      </w:r>
      <w:hyperlink r:id="rId83" w:history="1">
        <w:r>
          <w:rPr>
            <w:color w:val="0000FF"/>
          </w:rPr>
          <w:t>части 4 статьи 2</w:t>
        </w:r>
      </w:hyperlink>
      <w:r>
        <w:t xml:space="preserve"> Федерального закона от 27 декабря 2019 г. N 449-ФЗ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указанные положения </w:t>
      </w:r>
      <w:hyperlink r:id="rId84" w:history="1">
        <w:r>
          <w:rPr>
            <w:color w:val="0000FF"/>
          </w:rPr>
          <w:t>части 13 статьи 93</w:t>
        </w:r>
      </w:hyperlink>
      <w:r>
        <w:t xml:space="preserve"> Закона N 44-ФЗ не подлежат применению до 1 октября 2021 года.</w:t>
      </w:r>
      <w:proofErr w:type="gramEnd"/>
    </w:p>
    <w:p w:rsidR="00051375" w:rsidRDefault="00051375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О внесении изменений в предварительное предложение в случае в случае внесения изменений в позицию</w:t>
      </w:r>
      <w:proofErr w:type="gramEnd"/>
      <w:r>
        <w:t xml:space="preserve"> каталога товаров, работ, услуг для обеспечения государственных и муниципальных нужд (далее - каталог).</w:t>
      </w:r>
    </w:p>
    <w:p w:rsidR="00051375" w:rsidRDefault="00051375">
      <w:pPr>
        <w:pStyle w:val="ConsPlusNormal"/>
        <w:spacing w:before="220"/>
        <w:ind w:firstLine="540"/>
        <w:jc w:val="both"/>
      </w:pPr>
      <w:proofErr w:type="gramStart"/>
      <w:r>
        <w:t xml:space="preserve">В настоящее время </w:t>
      </w:r>
      <w:hyperlink r:id="rId8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февраля 2017 г. N 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не содержит специальных положений по указанному вопросу.</w:t>
      </w:r>
      <w:proofErr w:type="gramEnd"/>
    </w:p>
    <w:p w:rsidR="00051375" w:rsidRDefault="00051375">
      <w:pPr>
        <w:pStyle w:val="ConsPlusNormal"/>
        <w:spacing w:before="220"/>
        <w:ind w:firstLine="540"/>
        <w:jc w:val="both"/>
      </w:pPr>
      <w:r>
        <w:t xml:space="preserve">Вместе с тем, учитывая обязательность использования позиции каталога с указанной в ней даты начала обязательного применения, в случае внесения изменений в соответствующую </w:t>
      </w:r>
      <w:r>
        <w:lastRenderedPageBreak/>
        <w:t xml:space="preserve">позицию заказчик станет использовать измененную позицию каталога, в </w:t>
      </w:r>
      <w:proofErr w:type="gramStart"/>
      <w:r>
        <w:t>связи</w:t>
      </w:r>
      <w:proofErr w:type="gramEnd"/>
      <w:r>
        <w:t xml:space="preserve"> с чем предварительные предложения должны учитывать такие внесенные изменения.</w:t>
      </w:r>
    </w:p>
    <w:p w:rsidR="00051375" w:rsidRDefault="00051375">
      <w:pPr>
        <w:pStyle w:val="ConsPlusNormal"/>
        <w:spacing w:before="220"/>
        <w:ind w:firstLine="540"/>
        <w:jc w:val="both"/>
      </w:pPr>
      <w:r>
        <w:t xml:space="preserve">Департамент в настоящее время рассматривает вопрос о разработке изменений в вышеуказанное </w:t>
      </w:r>
      <w:hyperlink r:id="rId8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февраля 2017 г. N 145, определяющих порядок действий участников контрактной системы в рассматриваемом случае.</w:t>
      </w:r>
    </w:p>
    <w:p w:rsidR="00051375" w:rsidRDefault="00051375">
      <w:pPr>
        <w:pStyle w:val="ConsPlusNormal"/>
        <w:jc w:val="both"/>
      </w:pPr>
    </w:p>
    <w:p w:rsidR="00051375" w:rsidRDefault="00051375">
      <w:pPr>
        <w:pStyle w:val="ConsPlusNormal"/>
        <w:jc w:val="right"/>
      </w:pPr>
      <w:r>
        <w:t>Директор Департамента</w:t>
      </w:r>
    </w:p>
    <w:p w:rsidR="00051375" w:rsidRDefault="00051375">
      <w:pPr>
        <w:pStyle w:val="ConsPlusNormal"/>
        <w:jc w:val="right"/>
      </w:pPr>
      <w:r>
        <w:t>Т.П.ДЕМИДОВА</w:t>
      </w:r>
    </w:p>
    <w:p w:rsidR="00051375" w:rsidRDefault="00051375">
      <w:pPr>
        <w:pStyle w:val="ConsPlusNormal"/>
        <w:jc w:val="both"/>
      </w:pPr>
    </w:p>
    <w:p w:rsidR="00051375" w:rsidRDefault="00051375">
      <w:pPr>
        <w:pStyle w:val="ConsPlusNormal"/>
        <w:jc w:val="both"/>
      </w:pPr>
    </w:p>
    <w:p w:rsidR="00051375" w:rsidRDefault="000513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4D75" w:rsidRDefault="00374D75">
      <w:bookmarkStart w:id="0" w:name="_GoBack"/>
      <w:bookmarkEnd w:id="0"/>
    </w:p>
    <w:sectPr w:rsidR="00374D75" w:rsidSect="007B7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75"/>
    <w:rsid w:val="00051375"/>
    <w:rsid w:val="0037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1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13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1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13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1A72C9E99879D8954B93981B98848CF3DC864CF8B590046B79140F1C3EE5C99AD5D2A84EFDA235162309C4063p2MAH" TargetMode="External"/><Relationship Id="rId18" Type="http://schemas.openxmlformats.org/officeDocument/2006/relationships/hyperlink" Target="consultantplus://offline/ref=A1A72C9E99879D8954B93981B98848CF3DC864CF8B590046B79140F1C3EE5C99BF5D7288EDDB355A327FDA156C290B7FD42C2439869Cp9M7H" TargetMode="External"/><Relationship Id="rId26" Type="http://schemas.openxmlformats.org/officeDocument/2006/relationships/hyperlink" Target="consultantplus://offline/ref=A1A72C9E99879D8954B93981B98848CF3DC864CF8B590046B79140F1C3EE5C99AD5D2A84EFDA235162309C4063p2MAH" TargetMode="External"/><Relationship Id="rId39" Type="http://schemas.openxmlformats.org/officeDocument/2006/relationships/hyperlink" Target="consultantplus://offline/ref=A1A72C9E99879D8954B93981B98848CF3DC864CF8B590046B79140F1C3EE5C99BF5D7288E4D8345A327FDA156C290B7FD42C2439869Cp9M7H" TargetMode="External"/><Relationship Id="rId21" Type="http://schemas.openxmlformats.org/officeDocument/2006/relationships/hyperlink" Target="consultantplus://offline/ref=A1A72C9E99879D8954B93981B98848CF3DC864CF8B590046B79140F1C3EE5C99BF5D7288E4D9345A327FDA156C290B7FD42C2439869Cp9M7H" TargetMode="External"/><Relationship Id="rId34" Type="http://schemas.openxmlformats.org/officeDocument/2006/relationships/hyperlink" Target="consultantplus://offline/ref=A1A72C9E99879D8954B93981B98848CF3DC864CF8B590046B79140F1C3EE5C99BF5D7288EDDD3F566425CA11257E0163D3363A3F989C9613p2M9H" TargetMode="External"/><Relationship Id="rId42" Type="http://schemas.openxmlformats.org/officeDocument/2006/relationships/hyperlink" Target="consultantplus://offline/ref=A1A72C9E99879D8954B93981B98848CF3DC864CF8B590046B79140F1C3EE5C99BF5D7288E4D8345A327FDA156C290B7FD42C2439869Cp9M7H" TargetMode="External"/><Relationship Id="rId47" Type="http://schemas.openxmlformats.org/officeDocument/2006/relationships/hyperlink" Target="consultantplus://offline/ref=A1A72C9E99879D8954B93981B98848CF3DC864CF8B590046B79140F1C3EE5C99BF5D7288E4D9345A327FDA156C290B7FD42C2439869Cp9M7H" TargetMode="External"/><Relationship Id="rId50" Type="http://schemas.openxmlformats.org/officeDocument/2006/relationships/hyperlink" Target="consultantplus://offline/ref=A1A72C9E99879D8954B93981B98848CF3DC864CF8B590046B79140F1C3EE5C99BF5D7288E4D83A5A327FDA156C290B7FD42C2439869Cp9M7H" TargetMode="External"/><Relationship Id="rId55" Type="http://schemas.openxmlformats.org/officeDocument/2006/relationships/hyperlink" Target="consultantplus://offline/ref=A1A72C9E99879D8954B93981B98848CF3DC965C2805B0046B79140F1C3EE5C99AD5D2A84EFDA235162309C4063p2MAH" TargetMode="External"/><Relationship Id="rId63" Type="http://schemas.openxmlformats.org/officeDocument/2006/relationships/hyperlink" Target="consultantplus://offline/ref=A1A72C9E99879D8954B93981B98848CF3DC864CF8B590046B79140F1C3EE5C99BF5D7288E4DB3F5A327FDA156C290B7FD42C2439869Cp9M7H" TargetMode="External"/><Relationship Id="rId68" Type="http://schemas.openxmlformats.org/officeDocument/2006/relationships/hyperlink" Target="consultantplus://offline/ref=A1A72C9E99879D8954B93981B98848CF3DC864CF8B590046B79140F1C3EE5C99BF5D7288E4DA355A327FDA156C290B7FD42C2439869Cp9M7H" TargetMode="External"/><Relationship Id="rId76" Type="http://schemas.openxmlformats.org/officeDocument/2006/relationships/hyperlink" Target="consultantplus://offline/ref=A1A72C9E99879D8954B93981B98848CF3DC866CE8C510046B79140F1C3EE5C99AD5D2A84EFDA235162309C4063p2MAH" TargetMode="External"/><Relationship Id="rId84" Type="http://schemas.openxmlformats.org/officeDocument/2006/relationships/hyperlink" Target="consultantplus://offline/ref=A1A72C9E99879D8954B93981B98848CF3DC864CF8B590046B79140F1C3EE5C99BF5D7288E4D53A5A327FDA156C290B7FD42C2439869Cp9M7H" TargetMode="External"/><Relationship Id="rId7" Type="http://schemas.openxmlformats.org/officeDocument/2006/relationships/hyperlink" Target="consultantplus://offline/ref=A1A72C9E99879D8954B93981B98848CF3DC864CF8B590046B79140F1C3EE5C99BF5D7288E4D9345A327FDA156C290B7FD42C2439869Cp9M7H" TargetMode="External"/><Relationship Id="rId71" Type="http://schemas.openxmlformats.org/officeDocument/2006/relationships/hyperlink" Target="consultantplus://offline/ref=A1A72C9E99879D8954B93981B98848CF3DC864CF8B590046B79140F1C3EE5C99BF5D7288E5D93C5A327FDA156C290B7FD42C2439869Cp9M7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1A72C9E99879D8954B93981B98848CF3DC864CF8B590046B79140F1C3EE5C99BF5D7288E4DB3F5A327FDA156C290B7FD42C2439869Cp9M7H" TargetMode="External"/><Relationship Id="rId29" Type="http://schemas.openxmlformats.org/officeDocument/2006/relationships/hyperlink" Target="consultantplus://offline/ref=A1A72C9E99879D8954B93981B98848CF3DC864CF8B590046B79140F1C3EE5C99BF5D7288EAD5345A327FDA156C290B7FD42C2439869Cp9M7H" TargetMode="External"/><Relationship Id="rId11" Type="http://schemas.openxmlformats.org/officeDocument/2006/relationships/hyperlink" Target="consultantplus://offline/ref=A1A72C9E99879D8954B93981B98848CF3DC864CF8B590046B79140F1C3EE5C99BF5D7288EDDB3605376ACB4D632C1261D036383B84p9MFH" TargetMode="External"/><Relationship Id="rId24" Type="http://schemas.openxmlformats.org/officeDocument/2006/relationships/hyperlink" Target="consultantplus://offline/ref=A1A72C9E99879D8954B93981B98848CF3DCA65CB8A5B0046B79140F1C3EE5C99AD5D2A84EFDA235162309C4063p2MAH" TargetMode="External"/><Relationship Id="rId32" Type="http://schemas.openxmlformats.org/officeDocument/2006/relationships/hyperlink" Target="consultantplus://offline/ref=A1A72C9E99879D8954B93981B98848CF3DC864CF8B590046B79140F1C3EE5C99BF5D7288EDDD39576E25CA11257E0163D3363A3F989C9613p2M9H" TargetMode="External"/><Relationship Id="rId37" Type="http://schemas.openxmlformats.org/officeDocument/2006/relationships/hyperlink" Target="consultantplus://offline/ref=A1A72C9E99879D8954B93981B98848CF3DC864CF8B590046B79140F1C3EE5C99BF5D7288E4D9345A327FDA156C290B7FD42C2439869Cp9M7H" TargetMode="External"/><Relationship Id="rId40" Type="http://schemas.openxmlformats.org/officeDocument/2006/relationships/hyperlink" Target="consultantplus://offline/ref=A1A72C9E99879D8954B93981B98848CF3DC864CF8B590046B79140F1C3EE5C99BF5D7288E4DB3F5A327FDA156C290B7FD42C2439869Cp9M7H" TargetMode="External"/><Relationship Id="rId45" Type="http://schemas.openxmlformats.org/officeDocument/2006/relationships/hyperlink" Target="consultantplus://offline/ref=A1A72C9E99879D8954B93981B98848CF3DC96FC28A580046B79140F1C3EE5C99BF5D7288EDDC3D576225CA11257E0163D3363A3F989C9613p2M9H" TargetMode="External"/><Relationship Id="rId53" Type="http://schemas.openxmlformats.org/officeDocument/2006/relationships/hyperlink" Target="consultantplus://offline/ref=A1A72C9E99879D8954B93981B98848CF3DC864CF8B590046B79140F1C3EE5C99BF5D7288E4DB3B5A327FDA156C290B7FD42C2439869Cp9M7H" TargetMode="External"/><Relationship Id="rId58" Type="http://schemas.openxmlformats.org/officeDocument/2006/relationships/hyperlink" Target="consultantplus://offline/ref=A1A72C9E99879D8954B93981B98848CF3DC864CF8B590046B79140F1C3EE5C99BF5D7288E4DA385A327FDA156C290B7FD42C2439869Cp9M7H" TargetMode="External"/><Relationship Id="rId66" Type="http://schemas.openxmlformats.org/officeDocument/2006/relationships/hyperlink" Target="consultantplus://offline/ref=A1A72C9E99879D8954B93981B98848CF3DC864CF8B590046B79140F1C3EE5C99BF5D7288E4DA345A327FDA156C290B7FD42C2439869Cp9M7H" TargetMode="External"/><Relationship Id="rId74" Type="http://schemas.openxmlformats.org/officeDocument/2006/relationships/hyperlink" Target="consultantplus://offline/ref=A1A72C9E99879D8954B93981B98848CF3DC866CE8C510046B79140F1C3EE5C99AD5D2A84EFDA235162309C4063p2MAH" TargetMode="External"/><Relationship Id="rId79" Type="http://schemas.openxmlformats.org/officeDocument/2006/relationships/hyperlink" Target="consultantplus://offline/ref=A1A72C9E99879D8954B93981B98848CF3DC864CF8B590046B79140F1C3EE5C99BF5D7288E4DA3B5A327FDA156C290B7FD42C2439869Cp9M7H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A1A72C9E99879D8954B93981B98848CF3DC864CF8B590046B79140F1C3EE5C99BF5D7288E4DB345A327FDA156C290B7FD42C2439869Cp9M7H" TargetMode="External"/><Relationship Id="rId82" Type="http://schemas.openxmlformats.org/officeDocument/2006/relationships/hyperlink" Target="consultantplus://offline/ref=A1A72C9E99879D8954B93981B98848CF3DC864CF8B590046B79140F1C3EE5C99BF5D7288E4D9345A327FDA156C290B7FD42C2439869Cp9M7H" TargetMode="External"/><Relationship Id="rId19" Type="http://schemas.openxmlformats.org/officeDocument/2006/relationships/hyperlink" Target="consultantplus://offline/ref=A1A72C9E99879D8954B93981B98848CF3DC864CF8B590046B79140F1C3EE5C99BF5D728DEDD93605376ACB4D632C1261D036383B84p9M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A72C9E99879D8954B93981B98848CF3DC864CF8B590046B79140F1C3EE5C99BF5D7288E4D9345A327FDA156C290B7FD42C2439869Cp9M7H" TargetMode="External"/><Relationship Id="rId14" Type="http://schemas.openxmlformats.org/officeDocument/2006/relationships/hyperlink" Target="consultantplus://offline/ref=A1A72C9E99879D8954B93981B98848CF3DC864CF8B590046B79140F1C3EE5C99BF5D7288E4D9345A327FDA156C290B7FD42C2439869Cp9M7H" TargetMode="External"/><Relationship Id="rId22" Type="http://schemas.openxmlformats.org/officeDocument/2006/relationships/hyperlink" Target="consultantplus://offline/ref=A1A72C9E99879D8954B93981B98848CF3DCB61CA8A510046B79140F1C3EE5C99BF5D7288EDDD3C516F25CA11257E0163D3363A3F989C9613p2M9H" TargetMode="External"/><Relationship Id="rId27" Type="http://schemas.openxmlformats.org/officeDocument/2006/relationships/hyperlink" Target="consultantplus://offline/ref=A1A72C9E99879D8954B93981B98848CF3DC864CF8B590046B79140F1C3EE5C99BF5D7288E4D9345A327FDA156C290B7FD42C2439869Cp9M7H" TargetMode="External"/><Relationship Id="rId30" Type="http://schemas.openxmlformats.org/officeDocument/2006/relationships/hyperlink" Target="consultantplus://offline/ref=A1A72C9E99879D8954B93981B98848CF3DC864CF8B590046B79140F1C3EE5C99BF5D7288E4D9345A327FDA156C290B7FD42C2439869Cp9M7H" TargetMode="External"/><Relationship Id="rId35" Type="http://schemas.openxmlformats.org/officeDocument/2006/relationships/hyperlink" Target="consultantplus://offline/ref=A1A72C9E99879D8954B93981B98848CF3DC864CF8B590046B79140F1C3EE5C99BF5D7288E4D83D5A327FDA156C290B7FD42C2439869Cp9M7H" TargetMode="External"/><Relationship Id="rId43" Type="http://schemas.openxmlformats.org/officeDocument/2006/relationships/hyperlink" Target="consultantplus://offline/ref=A1A72C9E99879D8954B93981B98848CF3DC864CF8B590046B79140F1C3EE5C99BF5D7288E4D8345A327FDA156C290B7FD42C2439869Cp9M7H" TargetMode="External"/><Relationship Id="rId48" Type="http://schemas.openxmlformats.org/officeDocument/2006/relationships/hyperlink" Target="consultantplus://offline/ref=A1A72C9E99879D8954B93981B98848CF3DC864CF8B590046B79140F1C3EE5C99BF5D7288E4D83C5A327FDA156C290B7FD42C2439869Cp9M7H" TargetMode="External"/><Relationship Id="rId56" Type="http://schemas.openxmlformats.org/officeDocument/2006/relationships/hyperlink" Target="consultantplus://offline/ref=A1A72C9E99879D8954B93981B98848CF3DC864CF8B590046B79140F1C3EE5C99BF5D728AE4DF3605376ACB4D632C1261D036383B84p9MFH" TargetMode="External"/><Relationship Id="rId64" Type="http://schemas.openxmlformats.org/officeDocument/2006/relationships/hyperlink" Target="consultantplus://offline/ref=A1A72C9E99879D8954B93981B98848CF3DC864CF8B590046B79140F1C3EE5C99BF5D7288E4D83D5A327FDA156C290B7FD42C2439869Cp9M7H" TargetMode="External"/><Relationship Id="rId69" Type="http://schemas.openxmlformats.org/officeDocument/2006/relationships/hyperlink" Target="consultantplus://offline/ref=A1A72C9E99879D8954B93981B98848CF3DC864CF8B590046B79140F1C3EE5C99BF5D7288EDDD3C506025CA11257E0163D3363A3F989C9613p2M9H" TargetMode="External"/><Relationship Id="rId77" Type="http://schemas.openxmlformats.org/officeDocument/2006/relationships/hyperlink" Target="consultantplus://offline/ref=A1A72C9E99879D8954B93981B98848CF3DC864CF8B590046B79140F1C3EE5C99BF5D7288E4D53D5A327FDA156C290B7FD42C2439869Cp9M7H" TargetMode="External"/><Relationship Id="rId8" Type="http://schemas.openxmlformats.org/officeDocument/2006/relationships/hyperlink" Target="consultantplus://offline/ref=A1A72C9E99879D8954B93981B98848CF3DC864CF8B590046B79140F1C3EE5C99BF5D7288E4D9345A327FDA156C290B7FD42C2439869Cp9M7H" TargetMode="External"/><Relationship Id="rId51" Type="http://schemas.openxmlformats.org/officeDocument/2006/relationships/hyperlink" Target="consultantplus://offline/ref=A1A72C9E99879D8954B93981B98848CF3DC864CF8B590046B79140F1C3EE5C99BF5D7288E4D83B5A327FDA156C290B7FD42C2439869Cp9M7H" TargetMode="External"/><Relationship Id="rId72" Type="http://schemas.openxmlformats.org/officeDocument/2006/relationships/hyperlink" Target="consultantplus://offline/ref=A1A72C9E99879D8954B93981B98848CF3DC864CF8B590046B79140F1C3EE5C99BF5D7288EDDD3C506025CA11257E0163D3363A3F989C9613p2M9H" TargetMode="External"/><Relationship Id="rId80" Type="http://schemas.openxmlformats.org/officeDocument/2006/relationships/hyperlink" Target="consultantplus://offline/ref=A1A72C9E99879D8954B93981B98848CF3DC864CF8B590046B79140F1C3EE5C99BF5D7288E4D53C5A327FDA156C290B7FD42C2439869Cp9M7H" TargetMode="External"/><Relationship Id="rId85" Type="http://schemas.openxmlformats.org/officeDocument/2006/relationships/hyperlink" Target="consultantplus://offline/ref=A1A72C9E99879D8954B93981B98848CF3DC86ECB8A5A0046B79140F1C3EE5C99AD5D2A84EFDA235162309C4063p2MA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1A72C9E99879D8954B93981B98848CF3DC864CF8B590046B79140F1C3EE5C99BF5D7288EDDB395A327FDA156C290B7FD42C2439869Cp9M7H" TargetMode="External"/><Relationship Id="rId17" Type="http://schemas.openxmlformats.org/officeDocument/2006/relationships/hyperlink" Target="consultantplus://offline/ref=A1A72C9E99879D8954B93981B98848CF3DC864CF8B590046B79140F1C3EE5C99BF5D7288E4DA3F5A327FDA156C290B7FD42C2439869Cp9M7H" TargetMode="External"/><Relationship Id="rId25" Type="http://schemas.openxmlformats.org/officeDocument/2006/relationships/hyperlink" Target="consultantplus://offline/ref=A1A72C9E99879D8954B93981B98848CF3DC864CF8B590046B79140F1C3EE5C99BF5D7288E4D9345A327FDA156C290B7FD42C2439869Cp9M7H" TargetMode="External"/><Relationship Id="rId33" Type="http://schemas.openxmlformats.org/officeDocument/2006/relationships/hyperlink" Target="consultantplus://offline/ref=A1A72C9E99879D8954B93981B98848CF3DC864CF8B590046B79140F1C3EE5C99BF5D7288E4D9345A327FDA156C290B7FD42C2439869Cp9M7H" TargetMode="External"/><Relationship Id="rId38" Type="http://schemas.openxmlformats.org/officeDocument/2006/relationships/hyperlink" Target="consultantplus://offline/ref=A1A72C9E99879D8954B93981B98848CF3DC864CF8B590046B79140F1C3EE5C99BF5D7288E4D9345A327FDA156C290B7FD42C2439869Cp9M7H" TargetMode="External"/><Relationship Id="rId46" Type="http://schemas.openxmlformats.org/officeDocument/2006/relationships/hyperlink" Target="consultantplus://offline/ref=A1A72C9E99879D8954B93981B98848CF3DC864CF8B590046B79140F1C3EE5C99BF5D7288E4D83D5A327FDA156C290B7FD42C2439869Cp9M7H" TargetMode="External"/><Relationship Id="rId59" Type="http://schemas.openxmlformats.org/officeDocument/2006/relationships/hyperlink" Target="consultantplus://offline/ref=A1A72C9E99879D8954B93981B98848CF3DC864CF8B590046B79140F1C3EE5C99BF5D7288E4D83D5A327FDA156C290B7FD42C2439869Cp9M7H" TargetMode="External"/><Relationship Id="rId67" Type="http://schemas.openxmlformats.org/officeDocument/2006/relationships/hyperlink" Target="consultantplus://offline/ref=A1A72C9E99879D8954B93981B98848CF3DC965C2805B0046B79140F1C3EE5C99AD5D2A84EFDA235162309C4063p2MAH" TargetMode="External"/><Relationship Id="rId20" Type="http://schemas.openxmlformats.org/officeDocument/2006/relationships/hyperlink" Target="consultantplus://offline/ref=A1A72C9E99879D8954B93981B98848CF3DC864CF8B590046B79140F1C3EE5C99BF5D7288E4D9345A327FDA156C290B7FD42C2439869Cp9M7H" TargetMode="External"/><Relationship Id="rId41" Type="http://schemas.openxmlformats.org/officeDocument/2006/relationships/hyperlink" Target="consultantplus://offline/ref=A1A72C9E99879D8954B93981B98848CF3DC864CF8B590046B79140F1C3EE5C99BF5D7288E4D83D5A327FDA156C290B7FD42C2439869Cp9M7H" TargetMode="External"/><Relationship Id="rId54" Type="http://schemas.openxmlformats.org/officeDocument/2006/relationships/hyperlink" Target="consultantplus://offline/ref=A1A72C9E99879D8954B93981B98848CF3DC864CF8B590046B79140F1C3EE5C99BF5D7288E4DB3C5A327FDA156C290B7FD42C2439869Cp9M7H" TargetMode="External"/><Relationship Id="rId62" Type="http://schemas.openxmlformats.org/officeDocument/2006/relationships/hyperlink" Target="consultantplus://offline/ref=A1A72C9E99879D8954B93981B98848CF3DC864CF8B590046B79140F1C3EE5C99BF5D7288E4DA385A327FDA156C290B7FD42C2439869Cp9M7H" TargetMode="External"/><Relationship Id="rId70" Type="http://schemas.openxmlformats.org/officeDocument/2006/relationships/hyperlink" Target="consultantplus://offline/ref=A1A72C9E99879D8954B93981B98848CF3DC864CF8B590046B79140F1C3EE5C99BF5D7288EDDD3C506025CA11257E0163D3363A3F989C9613p2M9H" TargetMode="External"/><Relationship Id="rId75" Type="http://schemas.openxmlformats.org/officeDocument/2006/relationships/hyperlink" Target="consultantplus://offline/ref=A1A72C9E99879D8954B93981B98848CF3DC864CF8B590046B79140F1C3EE5C99BF5D7288E4D9345A327FDA156C290B7FD42C2439869Cp9M7H" TargetMode="External"/><Relationship Id="rId83" Type="http://schemas.openxmlformats.org/officeDocument/2006/relationships/hyperlink" Target="consultantplus://offline/ref=A1A72C9E99879D8954B93981B98848CF3DC965C2805B0046B79140F1C3EE5C99BF5D728BE6896C1533239C477F2B087FD62838p3MAH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A72C9E99879D8954B93981B98848CF3DC864CF8B590046B79140F1C3EE5C99BF5D7288E4D9345A327FDA156C290B7FD42C2439869Cp9M7H" TargetMode="External"/><Relationship Id="rId15" Type="http://schemas.openxmlformats.org/officeDocument/2006/relationships/hyperlink" Target="consultantplus://offline/ref=A1A72C9E99879D8954B93981B98848CF3DC864CF8B590046B79140F1C3EE5C99BF5D7288EDDB355A327FDA156C290B7FD42C2439869Cp9M7H" TargetMode="External"/><Relationship Id="rId23" Type="http://schemas.openxmlformats.org/officeDocument/2006/relationships/hyperlink" Target="consultantplus://offline/ref=A1A72C9E99879D8954B93981B98848CF3DC864CF8B590046B79140F1C3EE5C99BF5D728DEDDC3605376ACB4D632C1261D036383B84p9MFH" TargetMode="External"/><Relationship Id="rId28" Type="http://schemas.openxmlformats.org/officeDocument/2006/relationships/hyperlink" Target="consultantplus://offline/ref=A1A72C9E99879D8954B93981B98848CF3DC864CF8B590046B79140F1C3EE5C99BF5D7288EAD5355A327FDA156C290B7FD42C2439869Cp9M7H" TargetMode="External"/><Relationship Id="rId36" Type="http://schemas.openxmlformats.org/officeDocument/2006/relationships/hyperlink" Target="consultantplus://offline/ref=A1A72C9E99879D8954B93981B98848CF3DC864CF8B590046B79140F1C3EE5C99BF5D7288E4DB3F5A327FDA156C290B7FD42C2439869Cp9M7H" TargetMode="External"/><Relationship Id="rId49" Type="http://schemas.openxmlformats.org/officeDocument/2006/relationships/hyperlink" Target="consultantplus://offline/ref=A1A72C9E99879D8954B93981B98848CF3DC864CF8B590046B79140F1C3EE5C99BF5D7288E4D8355A327FDA156C290B7FD42C2439869Cp9M7H" TargetMode="External"/><Relationship Id="rId57" Type="http://schemas.openxmlformats.org/officeDocument/2006/relationships/hyperlink" Target="consultantplus://offline/ref=A1A72C9E99879D8954B93981B98848CF3DC864CF8B590046B79140F1C3EE5C99BF5D7288E4DA3F5A327FDA156C290B7FD42C2439869Cp9M7H" TargetMode="External"/><Relationship Id="rId10" Type="http://schemas.openxmlformats.org/officeDocument/2006/relationships/hyperlink" Target="consultantplus://offline/ref=A1A72C9E99879D8954B93981B98848CF3DC864CF8B590046B79140F1C3EE5C99BF5D7288E5DA355A327FDA156C290B7FD42C2439869Cp9M7H" TargetMode="External"/><Relationship Id="rId31" Type="http://schemas.openxmlformats.org/officeDocument/2006/relationships/hyperlink" Target="consultantplus://offline/ref=A1A72C9E99879D8954B93981B98848CF3DC864CF8B590046B79140F1C3EE5C99BF5D7288E4DA3B5A327FDA156C290B7FD42C2439869Cp9M7H" TargetMode="External"/><Relationship Id="rId44" Type="http://schemas.openxmlformats.org/officeDocument/2006/relationships/hyperlink" Target="consultantplus://offline/ref=A1A72C9E99879D8954B93981B98848CF3DC864CF8B590046B79140F1C3EE5C99BF5D7288EDDD3D536525CA11257E0163D3363A3F989C9613p2M9H" TargetMode="External"/><Relationship Id="rId52" Type="http://schemas.openxmlformats.org/officeDocument/2006/relationships/hyperlink" Target="consultantplus://offline/ref=A1A72C9E99879D8954B93981B98848CF3DC864CF8B590046B79140F1C3EE5C99BF5D7288E4DB3C5A327FDA156C290B7FD42C2439869Cp9M7H" TargetMode="External"/><Relationship Id="rId60" Type="http://schemas.openxmlformats.org/officeDocument/2006/relationships/hyperlink" Target="consultantplus://offline/ref=A1A72C9E99879D8954B93981B98848CF3DC864CF8B590046B79140F1C3EE5C99BF5D7288E4DB3B5A327FDA156C290B7FD42C2439869Cp9M7H" TargetMode="External"/><Relationship Id="rId65" Type="http://schemas.openxmlformats.org/officeDocument/2006/relationships/hyperlink" Target="consultantplus://offline/ref=A1A72C9E99879D8954B93981B98848CF3DC864CF8B590046B79140F1C3EE5C99BF5D7288E4DB3E5A327FDA156C290B7FD42C2439869Cp9M7H" TargetMode="External"/><Relationship Id="rId73" Type="http://schemas.openxmlformats.org/officeDocument/2006/relationships/hyperlink" Target="consultantplus://offline/ref=A1A72C9E99879D8954B93981B98848CF3DC866CE8C510046B79140F1C3EE5C99BF5D7288EDDD3D536025CA11257E0163D3363A3F989C9613p2M9H" TargetMode="External"/><Relationship Id="rId78" Type="http://schemas.openxmlformats.org/officeDocument/2006/relationships/hyperlink" Target="consultantplus://offline/ref=A1A72C9E99879D8954B93981B98848CF3DC864CF8B590046B79140F1C3EE5C99BF5D7288E4DA3B5A327FDA156C290B7FD42C2439869Cp9M7H" TargetMode="External"/><Relationship Id="rId81" Type="http://schemas.openxmlformats.org/officeDocument/2006/relationships/hyperlink" Target="consultantplus://offline/ref=A1A72C9E99879D8954B93981B98848CF3DC864CF8B590046B79140F1C3EE5C99BF5D7288E4D53A5A327FDA156C290B7FD42C2439869Cp9M7H" TargetMode="External"/><Relationship Id="rId86" Type="http://schemas.openxmlformats.org/officeDocument/2006/relationships/hyperlink" Target="consultantplus://offline/ref=A1A72C9E99879D8954B93981B98848CF3DC86ECB8A5A0046B79140F1C3EE5C99AD5D2A84EFDA235162309C4063p2M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5281</Words>
  <Characters>30107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2021-04-27T07:12:00Z</dcterms:created>
  <dcterms:modified xsi:type="dcterms:W3CDTF">2021-04-27T07:12:00Z</dcterms:modified>
</cp:coreProperties>
</file>